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andard"/>
        <w:spacing w:lineRule="auto" w:line="259" w:before="0" w:after="0"/>
        <w:ind w:hanging="0" w:start="0"/>
        <w:rPr>
          <w:rFonts w:ascii="Times New Roman" w:hAnsi="Times New Roman" w:eastAsia="Times New Roman" w:cs="Times New Roman"/>
        </w:rPr>
      </w:pPr>
      <w:r>
        <w:rPr>
          <w:rFonts w:eastAsia="Times New Roman" w:cs="Times New Roman" w:ascii="Times New Roman" w:hAnsi="Times New Roman"/>
        </w:rPr>
      </w:r>
    </w:p>
    <w:p>
      <w:pPr>
        <w:pStyle w:val="Standard"/>
        <w:spacing w:lineRule="auto" w:line="259" w:before="0" w:after="0"/>
        <w:ind w:hanging="0" w:start="0"/>
        <w:rPr>
          <w:rFonts w:ascii="Times New Roman" w:hAnsi="Times New Roman" w:eastAsia="Times New Roman" w:cs="Times New Roman"/>
        </w:rPr>
      </w:pPr>
      <w:r>
        <w:rPr>
          <w:rFonts w:eastAsia="Times New Roman" w:cs="Times New Roman" w:ascii="Times New Roman" w:hAnsi="Times New Roman"/>
        </w:rPr>
        <w:t xml:space="preserve"> </w:t>
      </w:r>
    </w:p>
    <w:p>
      <w:pPr>
        <w:pStyle w:val="Standard"/>
        <w:spacing w:lineRule="auto" w:line="259" w:before="0" w:after="0"/>
        <w:ind w:hanging="0" w:start="0"/>
        <w:rPr>
          <w:rFonts w:ascii="Times New Roman" w:hAnsi="Times New Roman" w:eastAsia="Times New Roman" w:cs="Times New Roman"/>
        </w:rPr>
      </w:pPr>
      <w:r>
        <w:rPr>
          <w:rFonts w:eastAsia="Times New Roman" w:cs="Times New Roman" w:ascii="Times New Roman" w:hAnsi="Times New Roman"/>
        </w:rPr>
        <w:t xml:space="preserve"> </w:t>
      </w:r>
    </w:p>
    <w:p>
      <w:pPr>
        <w:pStyle w:val="Heading1"/>
        <w:ind w:hanging="0" w:start="108"/>
        <w:rPr/>
      </w:pPr>
      <w:r>
        <w:rPr>
          <w:rFonts w:ascii="Arial" w:hAnsi="Arial"/>
          <w:sz w:val="28"/>
          <w:szCs w:val="28"/>
        </w:rPr>
        <w:t xml:space="preserve">Jaarplan 2024-2025 Hospice Vredeborgh te Leek </w:t>
      </w:r>
      <w:r>
        <w:rPr>
          <w:rFonts w:ascii="Arial" w:hAnsi="Arial"/>
        </w:rPr>
        <w:t xml:space="preserve">  </w:t>
      </w:r>
    </w:p>
    <w:p>
      <w:pPr>
        <w:pStyle w:val="Standard"/>
        <w:ind w:hanging="0" w:start="108"/>
        <w:rPr>
          <w:rFonts w:ascii="Arial" w:hAnsi="Arial"/>
        </w:rPr>
      </w:pPr>
      <w:r>
        <w:rPr>
          <w:rFonts w:ascii="Arial" w:hAnsi="Arial"/>
        </w:rPr>
      </w:r>
    </w:p>
    <w:p>
      <w:pPr>
        <w:pStyle w:val="Standard"/>
        <w:ind w:hanging="0" w:start="108"/>
        <w:rPr>
          <w:b/>
          <w:bCs/>
          <w:sz w:val="24"/>
          <w:szCs w:val="24"/>
        </w:rPr>
      </w:pPr>
      <w:r>
        <w:rPr>
          <w:rFonts w:ascii="Arial" w:hAnsi="Arial"/>
          <w:b/>
          <w:bCs/>
          <w:sz w:val="24"/>
          <w:szCs w:val="24"/>
        </w:rPr>
        <w:t xml:space="preserve">Vanaf juni 2017 zijn we een goed draaiend hospice, waar de gasten graag verblijven en vrijwilligers graag werken. We geven succesvol invulling aan onze kernwaarden: laagdrempeligheid, ons informele karakter en het centraal stellen van de gast. </w:t>
      </w:r>
    </w:p>
    <w:p>
      <w:pPr>
        <w:pStyle w:val="Standard"/>
        <w:ind w:hanging="0" w:start="108"/>
        <w:rPr>
          <w:b/>
          <w:bCs/>
          <w:sz w:val="24"/>
          <w:szCs w:val="24"/>
        </w:rPr>
      </w:pPr>
      <w:r>
        <w:rPr>
          <w:b/>
          <w:bCs/>
          <w:sz w:val="24"/>
          <w:szCs w:val="24"/>
        </w:rPr>
      </w:r>
    </w:p>
    <w:p>
      <w:pPr>
        <w:pStyle w:val="Standard"/>
        <w:ind w:hanging="0" w:start="108"/>
        <w:rPr>
          <w:b w:val="false"/>
          <w:bCs w:val="false"/>
          <w:sz w:val="24"/>
          <w:szCs w:val="24"/>
        </w:rPr>
      </w:pPr>
      <w:r>
        <w:rPr>
          <w:rFonts w:ascii="Arial" w:hAnsi="Arial"/>
          <w:b/>
          <w:bCs/>
          <w:sz w:val="24"/>
          <w:szCs w:val="24"/>
        </w:rPr>
        <w:t xml:space="preserve">De bedoeling van waarom werken in een hospice?: </w:t>
      </w:r>
      <w:r>
        <w:rPr>
          <w:rFonts w:ascii="Arial" w:hAnsi="Arial"/>
          <w:b w:val="false"/>
          <w:bCs w:val="false"/>
          <w:sz w:val="24"/>
          <w:szCs w:val="24"/>
        </w:rPr>
        <w:t>Er zijn in een hospice vele tientallen vrijwilligers betrokken bij het reilen en zeilen binnen het hospice. Het kan een hele uitdaging zijn om met z’n allen één groot huishouden te runnen. Daar komt nog bij dat je de zorg voor de gasten en de naasten én de samenwerking met de verpleegkundigen handen en voeten moet geven. In zo’n groot huishouden gebeuren er regelmatig dingen, die thuis anders gaan. Naast dat er heel veel moois en goeds gebeurt, kan het ook wel eens schuren en kunnen er misverstanden en gemopper ontstaan. Door het volgen van een cursus (van de VPTZ) leren vrijwilligers hoe hier mee om te gaan en wat nu echt de Bedoeling is om voor de gasten in een hospice te zorgen. En hoe je de Bedoeling vorm kunt geven in het 1 op 1 contact. Deze training gaat helpen om nog meer vanuit deze Bedoeling te werken en elkaar of de gast en naasten makkelijker te vinden in waar het werkelijk om gaat. De Bedoeling heeft eveneens tot doel dat de gast de eigen regie behoudt.</w:t>
      </w:r>
    </w:p>
    <w:p>
      <w:pPr>
        <w:pStyle w:val="Standard"/>
        <w:ind w:hanging="0" w:start="108"/>
        <w:rPr>
          <w:rFonts w:ascii="Arial" w:hAnsi="Arial"/>
          <w:b w:val="false"/>
          <w:bCs w:val="false"/>
          <w:sz w:val="24"/>
          <w:szCs w:val="24"/>
        </w:rPr>
      </w:pPr>
      <w:r>
        <w:rPr>
          <w:rFonts w:ascii="Arial" w:hAnsi="Arial"/>
          <w:b w:val="false"/>
          <w:bCs w:val="false"/>
          <w:sz w:val="24"/>
          <w:szCs w:val="24"/>
        </w:rPr>
      </w:r>
    </w:p>
    <w:p>
      <w:pPr>
        <w:pStyle w:val="Standard"/>
        <w:ind w:hanging="0" w:start="108"/>
        <w:rPr>
          <w:b w:val="false"/>
          <w:bCs w:val="false"/>
          <w:sz w:val="24"/>
          <w:szCs w:val="24"/>
        </w:rPr>
      </w:pPr>
      <w:r>
        <w:rPr>
          <w:rFonts w:ascii="Arial" w:hAnsi="Arial"/>
          <w:b/>
          <w:bCs/>
          <w:sz w:val="24"/>
          <w:szCs w:val="24"/>
        </w:rPr>
        <w:t>Het hospice is een bijna-thuis huis</w:t>
      </w:r>
      <w:r>
        <w:rPr>
          <w:rFonts w:ascii="Arial" w:hAnsi="Arial"/>
          <w:b w:val="false"/>
          <w:bCs w:val="false"/>
          <w:sz w:val="24"/>
          <w:szCs w:val="24"/>
        </w:rPr>
        <w:br/>
        <w:t>De vrijwilligers voeren met heel veel inzet en betrokkenheid hun taak uit om de gasten in hun laatste levensdagen optimaal en met veel liefde te verzorgen. Gedurende de ochtend-, avond- en nachturen wordt de verpleegkundige zorg verricht door NNCZ (Noord Nederlandse Coöperatieve Zorgorganisatie). Bij calamiteiten zijn zij altijd bereikbaar en beschikbaar.</w:t>
      </w:r>
    </w:p>
    <w:p>
      <w:pPr>
        <w:pStyle w:val="Standard"/>
        <w:ind w:hanging="0" w:start="108"/>
        <w:rPr>
          <w:rFonts w:ascii="Arial" w:hAnsi="Arial"/>
        </w:rPr>
      </w:pPr>
      <w:r>
        <w:rPr>
          <w:rFonts w:ascii="Arial" w:hAnsi="Arial"/>
        </w:rPr>
      </w:r>
    </w:p>
    <w:p>
      <w:pPr>
        <w:pStyle w:val="Standard"/>
        <w:ind w:hanging="0" w:start="108"/>
        <w:rPr>
          <w:b/>
          <w:bCs/>
          <w:sz w:val="24"/>
          <w:szCs w:val="24"/>
        </w:rPr>
      </w:pPr>
      <w:r>
        <w:rPr>
          <w:rFonts w:ascii="Arial" w:hAnsi="Arial"/>
          <w:b/>
          <w:bCs/>
          <w:sz w:val="24"/>
          <w:szCs w:val="24"/>
        </w:rPr>
        <w:t>VPTZ</w:t>
      </w:r>
      <w:r>
        <w:rPr>
          <w:rFonts w:ascii="Arial" w:hAnsi="Arial"/>
          <w:b w:val="false"/>
          <w:bCs w:val="false"/>
          <w:sz w:val="24"/>
          <w:szCs w:val="24"/>
        </w:rPr>
        <w:br/>
        <w:t xml:space="preserve">Het hospice is aangesloten bij de VPTZ (Vrijwillige Palliatieve Terminale Zorg). </w:t>
      </w:r>
    </w:p>
    <w:p>
      <w:pPr>
        <w:pStyle w:val="Standard"/>
        <w:ind w:hanging="0" w:start="108"/>
        <w:rPr>
          <w:b/>
          <w:bCs/>
          <w:sz w:val="24"/>
          <w:szCs w:val="24"/>
        </w:rPr>
      </w:pPr>
      <w:r>
        <w:rPr>
          <w:rFonts w:ascii="Arial" w:hAnsi="Arial"/>
          <w:b w:val="false"/>
          <w:bCs w:val="false"/>
          <w:sz w:val="24"/>
          <w:szCs w:val="24"/>
        </w:rPr>
        <w:t>Zij bieden zorg en hulp voor mensen die niet meer kunnen genezen. VPTZ biedt aan de vrijwilligers verschillende cursussen en trainingen in groepsverband aan, al dan niet verplicht. Hiervan wordt door de vrijwilligers van Hospice Vredeborgh veelvuldig gebruik gemaakt.</w:t>
      </w:r>
    </w:p>
    <w:p>
      <w:pPr>
        <w:pStyle w:val="Standard"/>
        <w:ind w:hanging="0" w:start="108"/>
        <w:rPr>
          <w:rFonts w:ascii="Arial" w:hAnsi="Arial"/>
          <w:b w:val="false"/>
          <w:bCs w:val="false"/>
        </w:rPr>
      </w:pPr>
      <w:r>
        <w:rPr>
          <w:rFonts w:ascii="Arial" w:hAnsi="Arial"/>
          <w:b w:val="false"/>
          <w:bCs w:val="false"/>
        </w:rPr>
      </w:r>
    </w:p>
    <w:p>
      <w:pPr>
        <w:pStyle w:val="Standard"/>
        <w:ind w:hanging="0" w:start="108"/>
        <w:rPr>
          <w:b/>
          <w:bCs/>
          <w:sz w:val="24"/>
          <w:szCs w:val="24"/>
        </w:rPr>
      </w:pPr>
      <w:r>
        <w:rPr>
          <w:rFonts w:ascii="Arial" w:hAnsi="Arial"/>
          <w:b/>
          <w:bCs/>
          <w:sz w:val="24"/>
          <w:szCs w:val="24"/>
        </w:rPr>
        <w:t>Financiële bijdrage gast</w:t>
      </w:r>
      <w:r>
        <w:rPr>
          <w:rFonts w:ascii="Arial" w:hAnsi="Arial"/>
          <w:b w:val="false"/>
          <w:bCs w:val="false"/>
          <w:sz w:val="24"/>
          <w:szCs w:val="24"/>
        </w:rPr>
        <w:br/>
        <w:t>De eigen bijdrage van de gast is € 47,50 per dag. Als de gast aanvullend verzekerd is, wordt dit soms deels vergoed door de zorgverzekering. Voor gasten, die over beperkte financiële middelen beschikken, wordt in overleg gekeken naar mogelijkheden, zoals bijvoorbeeld bijzondere bijstand of de WMO van een gemeente.</w:t>
      </w:r>
    </w:p>
    <w:p>
      <w:pPr>
        <w:pStyle w:val="Standard"/>
        <w:ind w:hanging="0" w:start="108"/>
        <w:rPr>
          <w:rFonts w:ascii="Arial" w:hAnsi="Arial"/>
          <w:b w:val="false"/>
          <w:bCs w:val="false"/>
        </w:rPr>
      </w:pPr>
      <w:r>
        <w:rPr>
          <w:rFonts w:ascii="Arial" w:hAnsi="Arial"/>
          <w:b w:val="false"/>
          <w:bCs w:val="false"/>
        </w:rPr>
      </w:r>
    </w:p>
    <w:p>
      <w:pPr>
        <w:pStyle w:val="Standard"/>
        <w:ind w:hanging="0" w:start="108"/>
        <w:rPr>
          <w:b/>
          <w:bCs/>
          <w:sz w:val="24"/>
          <w:szCs w:val="24"/>
        </w:rPr>
      </w:pPr>
      <w:r>
        <w:rPr>
          <w:b/>
          <w:bCs/>
          <w:sz w:val="24"/>
          <w:szCs w:val="24"/>
        </w:rPr>
      </w:r>
    </w:p>
    <w:p>
      <w:pPr>
        <w:pStyle w:val="Standard"/>
        <w:ind w:hanging="0" w:start="108"/>
        <w:rPr>
          <w:b/>
          <w:bCs/>
          <w:sz w:val="24"/>
          <w:szCs w:val="24"/>
        </w:rPr>
      </w:pPr>
      <w:r>
        <w:rPr>
          <w:b/>
          <w:bCs/>
          <w:sz w:val="24"/>
          <w:szCs w:val="24"/>
        </w:rPr>
      </w:r>
    </w:p>
    <w:p>
      <w:pPr>
        <w:pStyle w:val="Standard"/>
        <w:ind w:hanging="0" w:start="108"/>
        <w:rPr>
          <w:b/>
          <w:bCs/>
          <w:sz w:val="24"/>
          <w:szCs w:val="24"/>
        </w:rPr>
      </w:pPr>
      <w:r>
        <w:rPr>
          <w:b/>
          <w:bCs/>
          <w:sz w:val="24"/>
          <w:szCs w:val="24"/>
        </w:rPr>
      </w:r>
    </w:p>
    <w:p>
      <w:pPr>
        <w:pStyle w:val="Standard"/>
        <w:ind w:hanging="0" w:start="108"/>
        <w:rPr>
          <w:b/>
          <w:bCs/>
          <w:sz w:val="24"/>
          <w:szCs w:val="24"/>
        </w:rPr>
      </w:pPr>
      <w:r>
        <w:rPr>
          <w:b/>
          <w:bCs/>
          <w:sz w:val="24"/>
          <w:szCs w:val="24"/>
        </w:rPr>
      </w:r>
    </w:p>
    <w:p>
      <w:pPr>
        <w:pStyle w:val="Standard"/>
        <w:ind w:hanging="0" w:start="108"/>
        <w:rPr>
          <w:b/>
          <w:bCs/>
          <w:sz w:val="24"/>
          <w:szCs w:val="24"/>
        </w:rPr>
      </w:pPr>
      <w:r>
        <w:rPr>
          <w:rFonts w:ascii="Arial" w:hAnsi="Arial"/>
          <w:b/>
          <w:bCs/>
          <w:sz w:val="24"/>
          <w:szCs w:val="24"/>
        </w:rPr>
        <w:t>Financiën algemeen - fondsenwerving</w:t>
      </w:r>
      <w:r>
        <w:rPr>
          <w:rFonts w:ascii="Arial" w:hAnsi="Arial"/>
          <w:b w:val="false"/>
          <w:bCs w:val="false"/>
          <w:sz w:val="24"/>
          <w:szCs w:val="24"/>
        </w:rPr>
        <w:br/>
        <w:t>Om als hospice duurzaam te kunnen functioneren en onze continuïteit te kunnen waarborgen, zullen wij in 2024 gezamenlijk onze inkomsten moeten zien te verhogen en aan de uitgavenkant blijvend bewust te werk moeten gaan.</w:t>
      </w:r>
    </w:p>
    <w:p>
      <w:pPr>
        <w:pStyle w:val="Standard"/>
        <w:ind w:hanging="0" w:start="108"/>
        <w:rPr>
          <w:b/>
          <w:bCs/>
          <w:sz w:val="24"/>
          <w:szCs w:val="24"/>
        </w:rPr>
      </w:pPr>
      <w:r>
        <w:rPr>
          <w:rFonts w:ascii="Arial" w:hAnsi="Arial"/>
          <w:b w:val="false"/>
          <w:bCs w:val="false"/>
          <w:sz w:val="24"/>
          <w:szCs w:val="24"/>
        </w:rPr>
        <w:t>Momenteel bestaan onze huidige inkomsten uit de subsidie van het Ministerie van Volksgezondheid, Welzijn en Sport (VWS), de bijdrage van onze gasten en van sponsoren. Met zowel een interne als een externe fondsenwerver is er een plan van aanpak opgesteld met manieren om meer donateurs, fondsen en sponsoren te werven. Fondsen worden gericht aangeschreven op basis van uit te voeren projecten, waarover hierna meer.</w:t>
      </w:r>
    </w:p>
    <w:p>
      <w:pPr>
        <w:pStyle w:val="Standard"/>
        <w:ind w:hanging="0" w:start="108"/>
        <w:rPr>
          <w:b/>
          <w:bCs/>
          <w:sz w:val="24"/>
          <w:szCs w:val="24"/>
        </w:rPr>
      </w:pPr>
      <w:r>
        <w:rPr>
          <w:b/>
          <w:bCs/>
          <w:sz w:val="24"/>
          <w:szCs w:val="24"/>
        </w:rPr>
      </w:r>
    </w:p>
    <w:p>
      <w:pPr>
        <w:pStyle w:val="Standard"/>
        <w:ind w:hanging="0" w:start="108"/>
        <w:rPr>
          <w:b/>
          <w:bCs/>
          <w:sz w:val="24"/>
          <w:szCs w:val="24"/>
        </w:rPr>
      </w:pPr>
      <w:r>
        <w:rPr>
          <w:rFonts w:ascii="Arial" w:hAnsi="Arial"/>
          <w:b/>
          <w:bCs/>
          <w:sz w:val="24"/>
          <w:szCs w:val="24"/>
        </w:rPr>
        <w:t>Plannen voor 2024 – verbouwing</w:t>
      </w:r>
    </w:p>
    <w:p>
      <w:pPr>
        <w:pStyle w:val="Standard"/>
        <w:ind w:hanging="0" w:start="108"/>
        <w:rPr>
          <w:b/>
          <w:bCs/>
          <w:sz w:val="24"/>
          <w:szCs w:val="24"/>
        </w:rPr>
      </w:pPr>
      <w:r>
        <w:rPr>
          <w:rFonts w:ascii="Arial" w:hAnsi="Arial"/>
          <w:b w:val="false"/>
          <w:bCs w:val="false"/>
          <w:sz w:val="24"/>
          <w:szCs w:val="24"/>
          <w:u w:val="single"/>
        </w:rPr>
        <w:t>Noodzaak vierde bed</w:t>
      </w:r>
      <w:r>
        <w:rPr>
          <w:rFonts w:ascii="Arial" w:hAnsi="Arial"/>
          <w:b w:val="false"/>
          <w:bCs w:val="false"/>
          <w:sz w:val="24"/>
          <w:szCs w:val="24"/>
        </w:rPr>
        <w:t xml:space="preserve">: Thuiszorginstelling NNCZ en zorgverzekeraar Menzis hebben het hospice een dringend verzoek gedaan het hospice uit te breiden met een vierde bed, zodat de kosten in plaats van over drie over </w:t>
      </w:r>
      <w:r>
        <w:rPr>
          <w:rFonts w:ascii="Arial" w:hAnsi="Arial"/>
          <w:b/>
          <w:bCs/>
          <w:sz w:val="24"/>
          <w:szCs w:val="24"/>
        </w:rPr>
        <w:t>vier</w:t>
      </w:r>
      <w:r>
        <w:rPr>
          <w:rFonts w:ascii="Arial" w:hAnsi="Arial"/>
          <w:b w:val="false"/>
          <w:bCs w:val="false"/>
          <w:sz w:val="24"/>
          <w:szCs w:val="24"/>
        </w:rPr>
        <w:t xml:space="preserve"> bedden verspreid kunnen worden. Daarnaast blijkt uit de opnamecijfers en de aanvragen voor opname, dat er grote behoefte is aan een vierde kamer (helaas moesten wij diverse keren “nee” verkopen en gezien de verwachte vergrijzing zal het aantal aanvragen groter worden). Uitbreiding betekent ook dat het aantal vrijwilligers (nu. ca. 60) uitgebreid moet gaan worden en ook het aantal uren van de coördinator. Het betekent eveneens meer scholing en overleg, waarvoor op de huidige locatie geen passende ruimte beschikbaar is (dit vindt nu buiten de deur plaats waaraan steeds kosten zijn verbonden). Tevens zal het aantal bezoekers toe gaan nemen en daarvoor is op dit ogenblik slechts de huiskamer beschikbaar. Aldus: er is grote behoefte aan een ruimte waar de familie/naasten van onze gasten zich kunnen terugtrekken.</w:t>
      </w:r>
    </w:p>
    <w:p>
      <w:pPr>
        <w:pStyle w:val="Standard"/>
        <w:ind w:hanging="0" w:start="108"/>
        <w:rPr>
          <w:rFonts w:ascii="Arial" w:hAnsi="Arial"/>
          <w:b w:val="false"/>
          <w:bCs w:val="false"/>
        </w:rPr>
      </w:pPr>
      <w:r>
        <w:rPr>
          <w:rFonts w:ascii="Arial" w:hAnsi="Arial"/>
          <w:b w:val="false"/>
          <w:bCs w:val="false"/>
        </w:rPr>
      </w:r>
    </w:p>
    <w:p>
      <w:pPr>
        <w:pStyle w:val="Standard"/>
        <w:ind w:hanging="0" w:start="108"/>
        <w:rPr>
          <w:b/>
          <w:bCs/>
          <w:sz w:val="24"/>
          <w:szCs w:val="24"/>
        </w:rPr>
      </w:pPr>
      <w:r>
        <w:rPr>
          <w:rFonts w:ascii="Arial" w:hAnsi="Arial"/>
          <w:b w:val="false"/>
          <w:bCs w:val="false"/>
          <w:sz w:val="24"/>
          <w:szCs w:val="24"/>
        </w:rPr>
        <w:t>De architect, die bij de start in 2017 de tekeningen voor het gebouw heeft ontworpen, hebben we gevraagd om voor de vierde kamer en voor een scholingsruimte/vergaderruimte/bezoekersruimte een ontwerp en kostencalculatie op te stellen. Het door hem ontworpen plan heeft inmiddels de goedkeuring gekregen van het bestuur. De onderhandelingen met belangstellende fondsen zijn in volle gang. We vertrouwen erop dat in de loop van 2024 een en ander gerealiseerd kan gaan worden.</w:t>
      </w:r>
    </w:p>
    <w:p>
      <w:pPr>
        <w:pStyle w:val="Standard"/>
        <w:ind w:hanging="0" w:start="108"/>
        <w:rPr>
          <w:rFonts w:ascii="Arial" w:hAnsi="Arial"/>
          <w:b w:val="false"/>
          <w:bCs w:val="false"/>
        </w:rPr>
      </w:pPr>
      <w:r>
        <w:rPr>
          <w:rFonts w:ascii="Arial" w:hAnsi="Arial"/>
          <w:b w:val="false"/>
          <w:bCs w:val="false"/>
        </w:rPr>
      </w:r>
    </w:p>
    <w:p>
      <w:pPr>
        <w:pStyle w:val="Standard"/>
        <w:ind w:hanging="0" w:start="108"/>
        <w:rPr>
          <w:b/>
          <w:bCs/>
          <w:sz w:val="24"/>
          <w:szCs w:val="24"/>
        </w:rPr>
      </w:pPr>
      <w:r>
        <w:rPr>
          <w:rFonts w:ascii="Arial" w:hAnsi="Arial"/>
          <w:b/>
          <w:bCs/>
          <w:sz w:val="24"/>
          <w:szCs w:val="24"/>
        </w:rPr>
        <w:t>Publiciteit</w:t>
      </w:r>
    </w:p>
    <w:p>
      <w:pPr>
        <w:pStyle w:val="Standard"/>
        <w:ind w:hanging="0" w:start="108"/>
        <w:rPr>
          <w:b/>
          <w:bCs/>
          <w:sz w:val="24"/>
          <w:szCs w:val="24"/>
        </w:rPr>
      </w:pPr>
      <w:r>
        <w:rPr>
          <w:rFonts w:ascii="Arial" w:hAnsi="Arial"/>
          <w:b w:val="false"/>
          <w:bCs w:val="false"/>
          <w:sz w:val="24"/>
          <w:szCs w:val="24"/>
        </w:rPr>
        <w:t xml:space="preserve">Een aantal vrijwilligers verzorgt de PR en presentaties aan verenigingen, kerken, bibliotheken enz. in  en buiten de regio. Doel is om het hospice in de wijde omgeving te promoten. In </w:t>
      </w:r>
      <w:r>
        <w:rPr>
          <w:rFonts w:ascii="Arial" w:hAnsi="Arial"/>
          <w:b w:val="false"/>
          <w:bCs w:val="false"/>
          <w:sz w:val="24"/>
          <w:szCs w:val="24"/>
        </w:rPr>
        <w:t xml:space="preserve">de tweede helft van </w:t>
      </w:r>
      <w:r>
        <w:rPr>
          <w:rFonts w:ascii="Arial" w:hAnsi="Arial"/>
          <w:b w:val="false"/>
          <w:bCs w:val="false"/>
          <w:sz w:val="24"/>
          <w:szCs w:val="24"/>
        </w:rPr>
        <w:t xml:space="preserve">2024 zullen er nog </w:t>
      </w:r>
      <w:r>
        <w:rPr>
          <w:rFonts w:ascii="Arial" w:hAnsi="Arial"/>
          <w:b w:val="false"/>
          <w:bCs w:val="false"/>
          <w:sz w:val="24"/>
          <w:szCs w:val="24"/>
        </w:rPr>
        <w:t>twee</w:t>
      </w:r>
      <w:r>
        <w:rPr>
          <w:rFonts w:ascii="Arial" w:hAnsi="Arial"/>
          <w:b w:val="false"/>
          <w:bCs w:val="false"/>
          <w:sz w:val="24"/>
          <w:szCs w:val="24"/>
        </w:rPr>
        <w:t xml:space="preserve"> Open Dagen worden </w:t>
      </w:r>
      <w:r>
        <w:rPr>
          <w:rFonts w:ascii="Arial" w:hAnsi="Arial"/>
          <w:b w:val="false"/>
          <w:bCs w:val="false"/>
          <w:sz w:val="24"/>
          <w:szCs w:val="24"/>
        </w:rPr>
        <w:t xml:space="preserve">georganiseerd: </w:t>
      </w:r>
      <w:r>
        <w:rPr>
          <w:rFonts w:ascii="Arial" w:hAnsi="Arial"/>
          <w:b w:val="false"/>
          <w:bCs w:val="false"/>
          <w:sz w:val="24"/>
          <w:szCs w:val="24"/>
        </w:rPr>
        <w:t xml:space="preserve">7 september en 2 november 2024. </w:t>
      </w:r>
      <w:r>
        <w:rPr>
          <w:rFonts w:ascii="Arial" w:hAnsi="Arial"/>
          <w:b w:val="false"/>
          <w:bCs w:val="false"/>
          <w:sz w:val="24"/>
          <w:szCs w:val="24"/>
        </w:rPr>
        <w:t>6 April en 1 Juni zijn er twee presentaties geweest.</w:t>
      </w:r>
    </w:p>
    <w:p>
      <w:pPr>
        <w:pStyle w:val="Standard"/>
        <w:ind w:hanging="0" w:start="108"/>
        <w:rPr>
          <w:rFonts w:ascii="Arial" w:hAnsi="Arial"/>
          <w:b w:val="false"/>
          <w:bCs w:val="false"/>
        </w:rPr>
      </w:pPr>
      <w:r>
        <w:rPr>
          <w:rFonts w:ascii="Arial" w:hAnsi="Arial"/>
          <w:b w:val="false"/>
          <w:bCs w:val="false"/>
        </w:rPr>
      </w:r>
    </w:p>
    <w:p>
      <w:pPr>
        <w:pStyle w:val="Standard"/>
        <w:ind w:hanging="0" w:start="108"/>
        <w:rPr>
          <w:b/>
          <w:bCs/>
          <w:sz w:val="24"/>
          <w:szCs w:val="24"/>
        </w:rPr>
      </w:pPr>
      <w:r>
        <w:rPr>
          <w:rFonts w:ascii="Arial" w:hAnsi="Arial"/>
          <w:b/>
          <w:bCs/>
          <w:sz w:val="24"/>
          <w:szCs w:val="24"/>
        </w:rPr>
        <w:t>Website</w:t>
      </w:r>
    </w:p>
    <w:p>
      <w:pPr>
        <w:pStyle w:val="Standard"/>
        <w:ind w:hanging="0" w:start="108"/>
        <w:rPr>
          <w:b/>
          <w:sz w:val="24"/>
          <w:szCs w:val="24"/>
        </w:rPr>
      </w:pPr>
      <w:r>
        <w:rPr>
          <w:rFonts w:ascii="Arial" w:hAnsi="Arial"/>
          <w:b w:val="false"/>
          <w:bCs w:val="false"/>
          <w:sz w:val="24"/>
          <w:szCs w:val="24"/>
        </w:rPr>
        <w:t>In 2023 is de website geheel vernieuwd: (</w:t>
      </w:r>
      <w:hyperlink r:id="rId2">
        <w:r>
          <w:rPr>
            <w:rStyle w:val="Hyperlink"/>
            <w:rFonts w:ascii="Arial" w:hAnsi="Arial"/>
            <w:b w:val="false"/>
            <w:bCs w:val="false"/>
            <w:sz w:val="24"/>
            <w:szCs w:val="24"/>
          </w:rPr>
          <w:t>www.hospicevredeborgh.nl</w:t>
        </w:r>
      </w:hyperlink>
      <w:r>
        <w:rPr>
          <w:rFonts w:ascii="Arial" w:hAnsi="Arial"/>
          <w:b w:val="false"/>
          <w:bCs w:val="false"/>
          <w:sz w:val="24"/>
          <w:szCs w:val="24"/>
        </w:rPr>
        <w:t>).</w:t>
      </w:r>
    </w:p>
    <w:p>
      <w:pPr>
        <w:pStyle w:val="Standard"/>
        <w:ind w:hanging="0" w:start="108"/>
        <w:rPr>
          <w:rFonts w:ascii="Arial" w:hAnsi="Arial"/>
          <w:b w:val="false"/>
          <w:bCs w:val="false"/>
        </w:rPr>
      </w:pPr>
      <w:r>
        <w:rPr>
          <w:rFonts w:ascii="Arial" w:hAnsi="Arial"/>
          <w:b w:val="false"/>
          <w:bCs w:val="false"/>
        </w:rPr>
      </w:r>
    </w:p>
    <w:p>
      <w:pPr>
        <w:pStyle w:val="Standard"/>
        <w:ind w:hanging="0" w:start="108"/>
        <w:rPr>
          <w:b/>
          <w:bCs/>
          <w:sz w:val="24"/>
          <w:szCs w:val="24"/>
        </w:rPr>
      </w:pPr>
      <w:r>
        <w:rPr/>
      </w:r>
    </w:p>
    <w:p>
      <w:pPr>
        <w:pStyle w:val="Standard"/>
        <w:ind w:hanging="0" w:start="108"/>
        <w:rPr>
          <w:b/>
          <w:bCs/>
          <w:sz w:val="24"/>
          <w:szCs w:val="24"/>
        </w:rPr>
      </w:pPr>
      <w:r>
        <w:rPr>
          <w:rFonts w:ascii="Arial" w:hAnsi="Arial"/>
          <w:b/>
          <w:bCs/>
          <w:sz w:val="24"/>
          <w:szCs w:val="24"/>
        </w:rPr>
        <w:t xml:space="preserve">Activiteiten </w:t>
      </w:r>
    </w:p>
    <w:p>
      <w:pPr>
        <w:pStyle w:val="Standard"/>
        <w:ind w:hanging="0" w:start="108"/>
        <w:rPr>
          <w:b/>
          <w:bCs/>
          <w:sz w:val="24"/>
          <w:szCs w:val="24"/>
        </w:rPr>
      </w:pPr>
      <w:r>
        <w:rPr>
          <w:rFonts w:ascii="Arial" w:hAnsi="Arial"/>
          <w:b w:val="false"/>
          <w:bCs w:val="false"/>
          <w:sz w:val="24"/>
          <w:szCs w:val="24"/>
        </w:rPr>
        <w:t>Vrijwilligers zijn onmisbaar in het hospice en worden zeer gewaardeerd voor hun inzet. Zij staan altijd klaar om de gasten zoveel mogelijk liefde, aandacht, verzorging, comfort en gezelligheid te geven in de laatste levensfase van hun leven. Ook onze vrijwilligers verdienen aandacht in welke vorm dan ook. Eens per jaar wordt er voor de vrijwilligers, verpleegkundigen, bestuur en coördinator een leuke activiteit georganiseerd. Dit kan variëren van een muzikaal item tot een workshop of iets dergelijks.</w:t>
      </w:r>
    </w:p>
    <w:p>
      <w:pPr>
        <w:pStyle w:val="Standard"/>
        <w:ind w:hanging="0" w:start="108"/>
        <w:rPr>
          <w:b/>
          <w:bCs/>
          <w:sz w:val="24"/>
          <w:szCs w:val="24"/>
        </w:rPr>
      </w:pPr>
      <w:r>
        <w:rPr>
          <w:b/>
          <w:bCs/>
          <w:sz w:val="24"/>
          <w:szCs w:val="24"/>
        </w:rPr>
      </w:r>
    </w:p>
    <w:p>
      <w:pPr>
        <w:pStyle w:val="Standard"/>
        <w:ind w:hanging="0" w:start="108"/>
        <w:rPr>
          <w:b/>
          <w:bCs/>
          <w:sz w:val="24"/>
          <w:szCs w:val="24"/>
        </w:rPr>
      </w:pPr>
      <w:r>
        <w:rPr>
          <w:rFonts w:ascii="Arial" w:hAnsi="Arial"/>
          <w:b/>
          <w:bCs/>
          <w:sz w:val="24"/>
          <w:szCs w:val="24"/>
        </w:rPr>
        <w:t>Geplande activiteiten voor 2024-2025</w:t>
        <w:br/>
      </w:r>
      <w:r>
        <w:rPr>
          <w:rFonts w:ascii="Arial" w:hAnsi="Arial"/>
          <w:b w:val="false"/>
          <w:bCs w:val="false"/>
          <w:sz w:val="24"/>
          <w:szCs w:val="24"/>
        </w:rPr>
        <w:t>- Uitbreiding naar een vierde bed</w:t>
        <w:br/>
        <w:t>- Aanbouw van een vergaderruimte/bezoekersruimte/scholingsruimte</w:t>
      </w:r>
    </w:p>
    <w:p>
      <w:pPr>
        <w:pStyle w:val="Standard"/>
        <w:ind w:hanging="0" w:start="108"/>
        <w:rPr>
          <w:b/>
          <w:bCs/>
          <w:sz w:val="24"/>
          <w:szCs w:val="24"/>
        </w:rPr>
      </w:pPr>
      <w:r>
        <w:rPr>
          <w:rFonts w:ascii="Arial" w:hAnsi="Arial"/>
          <w:b w:val="false"/>
          <w:bCs w:val="false"/>
          <w:sz w:val="24"/>
          <w:szCs w:val="24"/>
        </w:rPr>
        <w:t xml:space="preserve">- PR: Presentaties en organiseren van </w:t>
      </w:r>
      <w:r>
        <w:rPr>
          <w:rFonts w:ascii="Arial" w:hAnsi="Arial"/>
          <w:b w:val="false"/>
          <w:bCs w:val="false"/>
          <w:sz w:val="24"/>
          <w:szCs w:val="24"/>
        </w:rPr>
        <w:t xml:space="preserve">totaal in 2024 </w:t>
      </w:r>
      <w:r>
        <w:rPr>
          <w:rFonts w:ascii="Arial" w:hAnsi="Arial"/>
          <w:b w:val="false"/>
          <w:bCs w:val="false"/>
          <w:sz w:val="24"/>
          <w:szCs w:val="24"/>
        </w:rPr>
        <w:t>ca. vier Open Dagen</w:t>
      </w:r>
    </w:p>
    <w:p>
      <w:pPr>
        <w:pStyle w:val="Standard"/>
        <w:ind w:hanging="0" w:start="108"/>
        <w:rPr>
          <w:b/>
          <w:bCs/>
          <w:sz w:val="24"/>
          <w:szCs w:val="24"/>
        </w:rPr>
      </w:pPr>
      <w:r>
        <w:rPr>
          <w:rFonts w:ascii="Arial" w:hAnsi="Arial"/>
          <w:b w:val="false"/>
          <w:bCs w:val="false"/>
          <w:sz w:val="24"/>
          <w:szCs w:val="24"/>
        </w:rPr>
        <w:t>- Werving vrijwilligers</w:t>
      </w:r>
    </w:p>
    <w:p>
      <w:pPr>
        <w:pStyle w:val="Standard"/>
        <w:ind w:hanging="0" w:start="108"/>
        <w:rPr>
          <w:b/>
          <w:bCs/>
          <w:sz w:val="24"/>
          <w:szCs w:val="24"/>
        </w:rPr>
      </w:pPr>
      <w:r>
        <w:rPr>
          <w:rFonts w:ascii="Arial" w:hAnsi="Arial"/>
          <w:b w:val="false"/>
          <w:bCs w:val="false"/>
          <w:sz w:val="24"/>
          <w:szCs w:val="24"/>
        </w:rPr>
        <w:t>- Bijeenkomsten en cursussen/scholing vrijwilligers</w:t>
      </w:r>
    </w:p>
    <w:p>
      <w:pPr>
        <w:pStyle w:val="Standard"/>
        <w:ind w:hanging="0" w:start="108"/>
        <w:rPr>
          <w:b/>
          <w:bCs/>
          <w:sz w:val="24"/>
          <w:szCs w:val="24"/>
        </w:rPr>
      </w:pPr>
      <w:r>
        <w:rPr>
          <w:rFonts w:ascii="Arial" w:hAnsi="Arial"/>
          <w:b w:val="false"/>
          <w:bCs w:val="false"/>
          <w:sz w:val="24"/>
          <w:szCs w:val="24"/>
        </w:rPr>
        <w:t>- (Bij)scholing coördinator en bestuursleden</w:t>
      </w:r>
    </w:p>
    <w:p>
      <w:pPr>
        <w:pStyle w:val="Standard"/>
        <w:ind w:hanging="0" w:start="108"/>
        <w:rPr>
          <w:b/>
          <w:bCs/>
          <w:sz w:val="24"/>
          <w:szCs w:val="24"/>
        </w:rPr>
      </w:pPr>
      <w:r>
        <w:rPr>
          <w:rFonts w:ascii="Arial" w:hAnsi="Arial"/>
          <w:b w:val="false"/>
          <w:bCs w:val="false"/>
          <w:sz w:val="24"/>
          <w:szCs w:val="24"/>
        </w:rPr>
        <w:t>- VPTZ lidmaatcapes criteria bijhouden</w:t>
      </w:r>
    </w:p>
    <w:p>
      <w:pPr>
        <w:pStyle w:val="Standard"/>
        <w:ind w:hanging="0" w:start="108"/>
        <w:rPr>
          <w:b/>
          <w:bCs/>
          <w:sz w:val="24"/>
          <w:szCs w:val="24"/>
        </w:rPr>
      </w:pPr>
      <w:r>
        <w:rPr>
          <w:rFonts w:ascii="Arial" w:hAnsi="Arial"/>
          <w:b w:val="false"/>
          <w:bCs w:val="false"/>
          <w:sz w:val="24"/>
          <w:szCs w:val="24"/>
        </w:rPr>
        <w:t>- Aandacht voor het kwaliteitskader van de VPTZ</w:t>
      </w:r>
    </w:p>
    <w:p>
      <w:pPr>
        <w:pStyle w:val="Standard"/>
        <w:ind w:hanging="0" w:start="108"/>
        <w:rPr>
          <w:b/>
          <w:bCs/>
          <w:sz w:val="24"/>
          <w:szCs w:val="24"/>
        </w:rPr>
      </w:pPr>
      <w:r>
        <w:rPr>
          <w:rFonts w:ascii="Arial" w:hAnsi="Arial"/>
          <w:b w:val="false"/>
          <w:bCs w:val="false"/>
          <w:sz w:val="24"/>
          <w:szCs w:val="24"/>
        </w:rPr>
        <w:t>- Werken volgens het toetsingskader van de Inspectie</w:t>
      </w:r>
    </w:p>
    <w:p>
      <w:pPr>
        <w:pStyle w:val="Standard"/>
        <w:ind w:hanging="0" w:start="108"/>
        <w:rPr>
          <w:b/>
          <w:bCs/>
          <w:sz w:val="24"/>
          <w:szCs w:val="24"/>
        </w:rPr>
      </w:pPr>
      <w:r>
        <w:rPr>
          <w:rFonts w:ascii="Arial" w:hAnsi="Arial"/>
          <w:b w:val="false"/>
          <w:bCs w:val="false"/>
          <w:sz w:val="24"/>
          <w:szCs w:val="24"/>
        </w:rPr>
        <w:t>- Opstellen klachtenprocedure</w:t>
      </w:r>
    </w:p>
    <w:p>
      <w:pPr>
        <w:pStyle w:val="Standard"/>
        <w:ind w:hanging="0" w:start="108"/>
        <w:rPr>
          <w:b/>
          <w:bCs/>
          <w:sz w:val="24"/>
          <w:szCs w:val="24"/>
        </w:rPr>
      </w:pPr>
      <w:r>
        <w:rPr>
          <w:rFonts w:ascii="Arial" w:hAnsi="Arial"/>
          <w:b w:val="false"/>
          <w:bCs w:val="false"/>
          <w:sz w:val="24"/>
          <w:szCs w:val="24"/>
        </w:rPr>
        <w:t>- Aanstellen vertrouwenspersoon</w:t>
      </w:r>
    </w:p>
    <w:p>
      <w:pPr>
        <w:pStyle w:val="Standard"/>
        <w:ind w:hanging="0" w:start="108"/>
        <w:rPr>
          <w:b/>
          <w:bCs/>
          <w:sz w:val="24"/>
          <w:szCs w:val="24"/>
        </w:rPr>
      </w:pPr>
      <w:r>
        <w:rPr>
          <w:rFonts w:ascii="Arial" w:hAnsi="Arial"/>
          <w:b w:val="false"/>
          <w:bCs w:val="false"/>
          <w:sz w:val="24"/>
          <w:szCs w:val="24"/>
        </w:rPr>
        <w:t>- Website up to date houden</w:t>
      </w:r>
    </w:p>
    <w:p>
      <w:pPr>
        <w:pStyle w:val="Standard"/>
        <w:ind w:hanging="0" w:start="108"/>
        <w:rPr>
          <w:b/>
          <w:bCs/>
          <w:sz w:val="24"/>
          <w:szCs w:val="24"/>
        </w:rPr>
      </w:pPr>
      <w:r>
        <w:rPr>
          <w:rFonts w:ascii="Arial" w:hAnsi="Arial"/>
          <w:b w:val="false"/>
          <w:bCs w:val="false"/>
          <w:sz w:val="24"/>
          <w:szCs w:val="24"/>
        </w:rPr>
        <w:t>- Aanstelling 2</w:t>
      </w:r>
      <w:r>
        <w:rPr>
          <w:rFonts w:ascii="Arial" w:hAnsi="Arial"/>
          <w:b w:val="false"/>
          <w:bCs w:val="false"/>
          <w:sz w:val="24"/>
          <w:szCs w:val="24"/>
          <w:vertAlign w:val="superscript"/>
        </w:rPr>
        <w:t>e</w:t>
      </w:r>
      <w:r>
        <w:rPr>
          <w:rFonts w:ascii="Arial" w:hAnsi="Arial"/>
          <w:b w:val="false"/>
          <w:bCs w:val="false"/>
          <w:sz w:val="24"/>
          <w:szCs w:val="24"/>
        </w:rPr>
        <w:t xml:space="preserve"> coördinator</w:t>
      </w:r>
      <w:r>
        <w:rPr>
          <w:rFonts w:ascii="Arial" w:hAnsi="Arial"/>
          <w:b/>
          <w:bCs/>
          <w:sz w:val="24"/>
          <w:szCs w:val="24"/>
        </w:rPr>
        <w:t xml:space="preserve"> </w:t>
      </w:r>
      <w:r>
        <w:rPr>
          <w:rFonts w:ascii="Arial" w:hAnsi="Arial"/>
          <w:b w:val="false"/>
          <w:bCs w:val="false"/>
          <w:sz w:val="24"/>
          <w:szCs w:val="24"/>
        </w:rPr>
        <w:t>(is inmiddels gerealiseerd)</w:t>
      </w:r>
    </w:p>
    <w:p>
      <w:pPr>
        <w:pStyle w:val="Standard"/>
        <w:ind w:hanging="0" w:start="108"/>
        <w:rPr>
          <w:rFonts w:ascii="Arial" w:hAnsi="Arial"/>
          <w:b w:val="false"/>
          <w:bCs w:val="false"/>
        </w:rPr>
      </w:pPr>
      <w:r>
        <w:rPr>
          <w:rFonts w:ascii="Arial" w:hAnsi="Arial"/>
          <w:b w:val="false"/>
          <w:bCs w:val="false"/>
        </w:rPr>
      </w:r>
    </w:p>
    <w:p>
      <w:pPr>
        <w:pStyle w:val="Standard"/>
        <w:ind w:hanging="0" w:start="108"/>
        <w:rPr>
          <w:rFonts w:ascii="Arial" w:hAnsi="Arial"/>
          <w:b/>
          <w:bCs/>
        </w:rPr>
      </w:pPr>
      <w:r>
        <w:rPr>
          <w:rFonts w:ascii="Arial" w:hAnsi="Arial"/>
          <w:b/>
          <w:bCs/>
        </w:rPr>
      </w:r>
    </w:p>
    <w:p>
      <w:pPr>
        <w:pStyle w:val="Standard"/>
        <w:ind w:hanging="0" w:start="108"/>
        <w:rPr>
          <w:b/>
          <w:bCs/>
          <w:sz w:val="24"/>
          <w:szCs w:val="24"/>
        </w:rPr>
      </w:pPr>
      <w:r>
        <w:rPr>
          <w:rFonts w:ascii="Arial" w:hAnsi="Arial"/>
          <w:b/>
          <w:bCs/>
          <w:sz w:val="24"/>
          <w:szCs w:val="24"/>
        </w:rPr>
        <w:t>Tot slot</w:t>
      </w:r>
    </w:p>
    <w:p>
      <w:pPr>
        <w:pStyle w:val="Standard"/>
        <w:ind w:hanging="0" w:start="108"/>
        <w:rPr>
          <w:b/>
          <w:bCs/>
          <w:sz w:val="24"/>
          <w:szCs w:val="24"/>
        </w:rPr>
      </w:pPr>
      <w:r>
        <w:rPr>
          <w:rFonts w:ascii="Arial" w:hAnsi="Arial"/>
          <w:b w:val="false"/>
          <w:bCs w:val="false"/>
          <w:sz w:val="24"/>
          <w:szCs w:val="24"/>
        </w:rPr>
        <w:t>In de afgelopen zes tot zeven jaar heeft het Hospice Vredeborgh veel nuttig werk verzet; onze gasten en hun naasten waren erg tevreden met de goede zorg. Een hospice voldoet in grote behoefte en het bestuur, vrijwilligers, verpleegkundigen en coördinator vertrouwen erop, dat deze zorg nog jaren kan worden geboden.</w:t>
      </w:r>
    </w:p>
    <w:p>
      <w:pPr>
        <w:pStyle w:val="Standard"/>
        <w:ind w:hanging="0" w:start="108"/>
        <w:rPr>
          <w:rFonts w:ascii="Arial" w:hAnsi="Arial"/>
          <w:b w:val="false"/>
          <w:bCs w:val="false"/>
        </w:rPr>
      </w:pPr>
      <w:r>
        <w:rPr>
          <w:rFonts w:ascii="Arial" w:hAnsi="Arial"/>
          <w:b w:val="false"/>
          <w:bCs w:val="false"/>
        </w:rPr>
      </w:r>
    </w:p>
    <w:p>
      <w:pPr>
        <w:pStyle w:val="Standard"/>
        <w:ind w:hanging="0" w:start="108"/>
        <w:rPr>
          <w:b/>
          <w:bCs/>
          <w:sz w:val="24"/>
          <w:szCs w:val="24"/>
        </w:rPr>
      </w:pPr>
      <w:r>
        <w:rPr>
          <w:rFonts w:ascii="Arial" w:hAnsi="Arial"/>
          <w:b w:val="false"/>
          <w:bCs w:val="false"/>
          <w:sz w:val="24"/>
          <w:szCs w:val="24"/>
        </w:rPr>
        <w:t>Juni</w:t>
      </w:r>
      <w:r>
        <w:rPr>
          <w:rFonts w:ascii="Arial" w:hAnsi="Arial"/>
          <w:b w:val="false"/>
          <w:bCs w:val="false"/>
          <w:sz w:val="24"/>
          <w:szCs w:val="24"/>
        </w:rPr>
        <w:t xml:space="preserve"> 2024</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Standard"/>
        <w:ind w:hanging="0" w:start="108"/>
        <w:rPr>
          <w:rFonts w:ascii="Arial" w:hAnsi="Arial"/>
        </w:rPr>
      </w:pPr>
      <w:r>
        <w:rPr>
          <w:rFonts w:ascii="Arial" w:hAnsi="Arial"/>
        </w:rPr>
      </w:r>
    </w:p>
    <w:p>
      <w:pPr>
        <w:pStyle w:val="Standard"/>
        <w:spacing w:lineRule="auto" w:line="259" w:before="0" w:after="0"/>
        <w:ind w:hanging="0" w:start="0"/>
        <w:rPr>
          <w:b/>
          <w:bCs/>
        </w:rPr>
      </w:pPr>
      <w:r>
        <w:rPr>
          <w:b/>
          <w:bCs/>
          <w:sz w:val="22"/>
        </w:rPr>
        <w:t xml:space="preserve">                                                                                                                                                                             </w:t>
      </w:r>
    </w:p>
    <w:sectPr>
      <w:headerReference w:type="default" r:id="rId3"/>
      <w:footerReference w:type="default" r:id="rId4"/>
      <w:type w:val="nextPage"/>
      <w:pgSz w:w="11906" w:h="16838"/>
      <w:pgMar w:left="1418" w:right="1418" w:gutter="0" w:header="708" w:top="1418" w:footer="708" w:bottom="1418"/>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Cambria">
    <w:charset w:val="00" w:characterSet="windows-1252"/>
    <w:family w:val="roman"/>
    <w:pitch w:val="variable"/>
  </w:font>
  <w:font w:name="Segoe UI">
    <w:charset w:val="00" w:characterSet="windows-1252"/>
    <w:family w:val="roman"/>
    <w:pitch w:val="variable"/>
  </w:font>
  <w:font w:name="Liberation Sans">
    <w:altName w:val="Arial"/>
    <w:charset w:val="00" w:characterSet="windows-1252"/>
    <w:family w:val="roman"/>
    <w:pitch w:val="variable"/>
  </w:font>
  <w:font w:name="Arial">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andard"/>
      <w:rPr/>
    </w:pPr>
    <w:r>
      <w:rPr/>
    </w:r>
  </w:p>
  <w:p>
    <w:pPr>
      <w:pStyle w:val="Standard"/>
      <w:rPr/>
    </w:pPr>
    <w:r>
      <w:rPr/>
    </w:r>
  </w:p>
  <w:p>
    <w:pPr>
      <w:pStyle w:val="Standard"/>
      <w:rPr/>
    </w:pPr>
    <w:r>
      <w:drawing>
        <wp:anchor behindDoc="1" distT="0" distB="0" distL="0" distR="0" simplePos="0" locked="0" layoutInCell="1" allowOverlap="1" relativeHeight="4">
          <wp:simplePos x="0" y="0"/>
          <wp:positionH relativeFrom="column">
            <wp:posOffset>4088765</wp:posOffset>
          </wp:positionH>
          <wp:positionV relativeFrom="paragraph">
            <wp:posOffset>149225</wp:posOffset>
          </wp:positionV>
          <wp:extent cx="2414905" cy="9769475"/>
          <wp:effectExtent l="0" t="0" r="0" b="0"/>
          <wp:wrapNone/>
          <wp:docPr id="1" name="Picture 1151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515" descr="" title=""/>
                  <pic:cNvPicPr>
                    <a:picLocks noChangeAspect="1" noChangeArrowheads="1"/>
                  </pic:cNvPicPr>
                </pic:nvPicPr>
                <pic:blipFill>
                  <a:blip r:embed="rId1"/>
                  <a:stretch>
                    <a:fillRect/>
                  </a:stretch>
                </pic:blipFill>
                <pic:spPr bwMode="auto">
                  <a:xfrm>
                    <a:off x="0" y="0"/>
                    <a:ext cx="2414905" cy="9769475"/>
                  </a:xfrm>
                  <a:prstGeom prst="rect">
                    <a:avLst/>
                  </a:prstGeom>
                </pic:spPr>
              </pic:pic>
            </a:graphicData>
          </a:graphic>
        </wp:anchor>
      </w:drawing>
    </w:r>
    <w:r>
      <w:rPr/>
      <w:br/>
    </w:r>
  </w:p>
  <w:p>
    <w:pPr>
      <w:pStyle w:val="Standard"/>
      <w:widowControl/>
      <w:suppressAutoHyphens w:val="true"/>
      <w:bidi w:val="0"/>
      <w:spacing w:lineRule="auto" w:line="247" w:before="0" w:after="4"/>
      <w:ind w:hanging="10" w:start="123"/>
      <w:jc w:val="start"/>
      <w:textAlignment w:val="baseline"/>
      <w:rPr/>
    </w:pPr>
    <w:r>
      <w:rPr/>
    </w:r>
  </w:p>
</w:hdr>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nl-N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Segoe UI" w:cs="Tahoma"/>
        <w:sz w:val="22"/>
        <w:szCs w:val="22"/>
        <w:lang w:val="nl-NL" w:eastAsia="nl-NL"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start"/>
      <w:textAlignment w:val="baseline"/>
    </w:pPr>
    <w:rPr>
      <w:rFonts w:ascii="Calibri" w:hAnsi="Calibri" w:eastAsia="Segoe UI" w:cs="Tahoma"/>
      <w:color w:val="auto"/>
      <w:kern w:val="0"/>
      <w:sz w:val="22"/>
      <w:szCs w:val="22"/>
      <w:lang w:val="nl-NL" w:eastAsia="nl-NL" w:bidi="ar-SA"/>
    </w:rPr>
  </w:style>
  <w:style w:type="paragraph" w:styleId="Heading1">
    <w:name w:val="Heading 1"/>
    <w:next w:val="Standard"/>
    <w:uiPriority w:val="9"/>
    <w:qFormat/>
    <w:pPr>
      <w:keepNext w:val="true"/>
      <w:keepLines/>
      <w:widowControl/>
      <w:suppressAutoHyphens w:val="true"/>
      <w:bidi w:val="0"/>
      <w:spacing w:lineRule="auto" w:line="259" w:before="0" w:after="0"/>
      <w:ind w:hanging="10" w:start="123"/>
      <w:jc w:val="start"/>
      <w:textAlignment w:val="baseline"/>
      <w:outlineLvl w:val="0"/>
    </w:pPr>
    <w:rPr>
      <w:rFonts w:ascii="Calibri" w:hAnsi="Calibri" w:eastAsia="Calibri" w:cs="Calibri"/>
      <w:b/>
      <w:color w:val="000000"/>
      <w:kern w:val="0"/>
      <w:sz w:val="24"/>
      <w:szCs w:val="22"/>
      <w:lang w:val="nl-NL" w:eastAsia="nl-NL" w:bidi="ar-SA"/>
    </w:rPr>
  </w:style>
  <w:style w:type="paragraph" w:styleId="Heading2">
    <w:name w:val="Heading 2"/>
    <w:next w:val="Standard"/>
    <w:uiPriority w:val="9"/>
    <w:unhideWhenUsed/>
    <w:qFormat/>
    <w:pPr>
      <w:keepNext w:val="true"/>
      <w:keepLines/>
      <w:widowControl/>
      <w:suppressAutoHyphens w:val="true"/>
      <w:bidi w:val="0"/>
      <w:spacing w:lineRule="auto" w:line="259" w:before="0" w:after="0"/>
      <w:ind w:hanging="10" w:start="161"/>
      <w:jc w:val="start"/>
      <w:textAlignment w:val="baseline"/>
      <w:outlineLvl w:val="1"/>
    </w:pPr>
    <w:rPr>
      <w:rFonts w:ascii="Cambria" w:hAnsi="Cambria" w:eastAsia="Cambria" w:cs="Cambria"/>
      <w:b/>
      <w:color w:val="000000"/>
      <w:kern w:val="0"/>
      <w:sz w:val="22"/>
      <w:szCs w:val="22"/>
      <w:lang w:val="nl-NL" w:eastAsia="nl-NL" w:bidi="ar-SA"/>
    </w:rPr>
  </w:style>
  <w:style w:type="paragraph" w:styleId="Heading3">
    <w:name w:val="Heading 3"/>
    <w:next w:val="Standard"/>
    <w:uiPriority w:val="9"/>
    <w:unhideWhenUsed/>
    <w:qFormat/>
    <w:pPr>
      <w:keepNext w:val="true"/>
      <w:keepLines/>
      <w:widowControl/>
      <w:suppressAutoHyphens w:val="true"/>
      <w:bidi w:val="0"/>
      <w:spacing w:lineRule="auto" w:line="259" w:before="0" w:after="0"/>
      <w:ind w:hanging="10" w:start="113"/>
      <w:jc w:val="start"/>
      <w:textAlignment w:val="baseline"/>
      <w:outlineLvl w:val="2"/>
    </w:pPr>
    <w:rPr>
      <w:rFonts w:ascii="Calibri" w:hAnsi="Calibri" w:eastAsia="Calibri" w:cs="Calibri"/>
      <w:b/>
      <w:color w:val="000000"/>
      <w:kern w:val="0"/>
      <w:sz w:val="20"/>
      <w:szCs w:val="22"/>
      <w:lang w:val="nl-NL" w:eastAsia="nl-NL" w:bidi="ar-SA"/>
    </w:rPr>
  </w:style>
  <w:style w:type="character" w:styleId="DefaultParagraphFont" w:default="1">
    <w:name w:val="Default Paragraph Font"/>
    <w:uiPriority w:val="1"/>
    <w:semiHidden/>
    <w:unhideWhenUsed/>
    <w:qFormat/>
    <w:rPr/>
  </w:style>
  <w:style w:type="character" w:styleId="DefaultParagraphFontWW" w:customStyle="1">
    <w:name w:val="Default Paragraph Font (WW)"/>
    <w:qFormat/>
    <w:rPr/>
  </w:style>
  <w:style w:type="character" w:styleId="Kop2Char" w:customStyle="1">
    <w:name w:val="Kop 2 Char"/>
    <w:qFormat/>
    <w:rPr>
      <w:rFonts w:ascii="Cambria" w:hAnsi="Cambria" w:eastAsia="Cambria" w:cs="Cambria"/>
      <w:b/>
      <w:color w:val="000000"/>
      <w:sz w:val="22"/>
    </w:rPr>
  </w:style>
  <w:style w:type="character" w:styleId="Kop1Char" w:customStyle="1">
    <w:name w:val="Kop 1 Char"/>
    <w:qFormat/>
    <w:rPr>
      <w:rFonts w:ascii="Calibri" w:hAnsi="Calibri" w:eastAsia="Calibri" w:cs="Calibri"/>
      <w:b/>
      <w:color w:val="000000"/>
      <w:sz w:val="24"/>
    </w:rPr>
  </w:style>
  <w:style w:type="character" w:styleId="Kop3Char" w:customStyle="1">
    <w:name w:val="Kop 3 Char"/>
    <w:qFormat/>
    <w:rPr>
      <w:rFonts w:ascii="Calibri" w:hAnsi="Calibri" w:eastAsia="Calibri" w:cs="Calibri"/>
      <w:b/>
      <w:color w:val="000000"/>
      <w:sz w:val="20"/>
    </w:rPr>
  </w:style>
  <w:style w:type="character" w:styleId="BallontekstChar" w:customStyle="1">
    <w:name w:val="Ballontekst Char"/>
    <w:basedOn w:val="DefaultParagraphFontWW"/>
    <w:qFormat/>
    <w:rPr>
      <w:rFonts w:ascii="Segoe UI" w:hAnsi="Segoe UI" w:eastAsia="Calibri" w:cs="Segoe UI"/>
      <w:color w:val="000000"/>
      <w:sz w:val="18"/>
      <w:szCs w:val="18"/>
    </w:rPr>
  </w:style>
  <w:style w:type="character" w:styleId="Annotationreference">
    <w:name w:val="annotation reference"/>
    <w:basedOn w:val="DefaultParagraphFontWW"/>
    <w:qFormat/>
    <w:rPr>
      <w:sz w:val="16"/>
      <w:szCs w:val="16"/>
    </w:rPr>
  </w:style>
  <w:style w:type="character" w:styleId="TekstopmerkingChar" w:customStyle="1">
    <w:name w:val="Tekst opmerking Char"/>
    <w:basedOn w:val="DefaultParagraphFontWW"/>
    <w:qFormat/>
    <w:rPr>
      <w:rFonts w:ascii="Calibri" w:hAnsi="Calibri" w:eastAsia="Calibri" w:cs="Calibri"/>
      <w:color w:val="000000"/>
      <w:sz w:val="20"/>
      <w:szCs w:val="20"/>
    </w:rPr>
  </w:style>
  <w:style w:type="character" w:styleId="OnderwerpvanopmerkingChar" w:customStyle="1">
    <w:name w:val="Onderwerp van opmerking Char"/>
    <w:basedOn w:val="TekstopmerkingChar"/>
    <w:qFormat/>
    <w:rPr>
      <w:rFonts w:ascii="Calibri" w:hAnsi="Calibri" w:eastAsia="Calibri" w:cs="Calibri"/>
      <w:b/>
      <w:bCs/>
      <w:color w:val="000000"/>
      <w:sz w:val="20"/>
      <w:szCs w:val="20"/>
    </w:rPr>
  </w:style>
  <w:style w:type="character" w:styleId="VoettekstChar" w:customStyle="1">
    <w:name w:val="Voettekst Char"/>
    <w:basedOn w:val="DefaultParagraphFont"/>
    <w:uiPriority w:val="99"/>
    <w:qFormat/>
    <w:rsid w:val="00ee3630"/>
    <w:rPr/>
  </w:style>
  <w:style w:type="character" w:styleId="Hyperlink">
    <w:name w:val="Hyperlink"/>
    <w:rPr>
      <w:color w:val="000080"/>
      <w:u w:val="single"/>
    </w:rPr>
  </w:style>
  <w:style w:type="paragraph" w:styleId="Kop" w:customStyle="1">
    <w:name w:val="Kop"/>
    <w:basedOn w:val="Standard"/>
    <w:next w:val="Textbody"/>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Textbody"/>
    <w:pPr/>
    <w:rPr>
      <w:rFonts w:cs="Arial"/>
      <w:sz w:val="24"/>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Standard"/>
    <w:qFormat/>
    <w:pPr>
      <w:suppressLineNumbers/>
    </w:pPr>
    <w:rPr>
      <w:rFonts w:cs="Arial"/>
      <w:sz w:val="24"/>
    </w:rPr>
  </w:style>
  <w:style w:type="paragraph" w:styleId="Standard" w:customStyle="1">
    <w:name w:val="Standard"/>
    <w:qFormat/>
    <w:pPr>
      <w:widowControl/>
      <w:suppressAutoHyphens w:val="true"/>
      <w:bidi w:val="0"/>
      <w:spacing w:lineRule="auto" w:line="247" w:before="0" w:after="4"/>
      <w:ind w:hanging="10" w:start="123"/>
      <w:jc w:val="start"/>
      <w:textAlignment w:val="baseline"/>
    </w:pPr>
    <w:rPr>
      <w:rFonts w:ascii="Calibri" w:hAnsi="Calibri" w:eastAsia="Calibri" w:cs="Calibri"/>
      <w:color w:val="000000"/>
      <w:kern w:val="0"/>
      <w:sz w:val="20"/>
      <w:szCs w:val="22"/>
      <w:lang w:val="nl-NL" w:eastAsia="nl-NL" w:bidi="ar-SA"/>
    </w:rPr>
  </w:style>
  <w:style w:type="paragraph" w:styleId="Textbody" w:customStyle="1">
    <w:name w:val="Text body"/>
    <w:basedOn w:val="Standard"/>
    <w:qFormat/>
    <w:pPr>
      <w:spacing w:lineRule="auto" w:line="276" w:before="0" w:after="140"/>
    </w:pPr>
    <w:rPr/>
  </w:style>
  <w:style w:type="paragraph" w:styleId="Caption1">
    <w:name w:val="caption1"/>
    <w:basedOn w:val="Standard"/>
    <w:qFormat/>
    <w:pPr>
      <w:suppressLineNumbers/>
      <w:spacing w:before="120" w:after="120"/>
    </w:pPr>
    <w:rPr>
      <w:rFonts w:cs="Arial"/>
      <w:i/>
      <w:iCs/>
      <w:sz w:val="24"/>
      <w:szCs w:val="24"/>
    </w:rPr>
  </w:style>
  <w:style w:type="paragraph" w:styleId="BalloonText">
    <w:name w:val="Balloon Text"/>
    <w:basedOn w:val="Standard"/>
    <w:qFormat/>
    <w:pPr>
      <w:spacing w:lineRule="auto" w:line="240" w:before="0" w:after="0"/>
    </w:pPr>
    <w:rPr>
      <w:rFonts w:ascii="Segoe UI" w:hAnsi="Segoe UI" w:eastAsia="Segoe UI" w:cs="Segoe UI"/>
      <w:sz w:val="18"/>
      <w:szCs w:val="18"/>
    </w:rPr>
  </w:style>
  <w:style w:type="paragraph" w:styleId="Annotationtext">
    <w:name w:val="annotation text"/>
    <w:basedOn w:val="Standard"/>
    <w:qFormat/>
    <w:pPr>
      <w:spacing w:lineRule="auto" w:line="240"/>
    </w:pPr>
    <w:rPr>
      <w:szCs w:val="20"/>
    </w:rPr>
  </w:style>
  <w:style w:type="paragraph" w:styleId="Annotationsubject">
    <w:name w:val="annotation subject"/>
    <w:basedOn w:val="Annotationtext"/>
    <w:next w:val="Annotationtext"/>
    <w:qFormat/>
    <w:pPr/>
    <w:rPr>
      <w:b/>
      <w:bCs/>
    </w:rPr>
  </w:style>
  <w:style w:type="paragraph" w:styleId="Revision">
    <w:name w:val="Revision"/>
    <w:qFormat/>
    <w:pPr>
      <w:widowControl/>
      <w:suppressAutoHyphens w:val="true"/>
      <w:bidi w:val="0"/>
      <w:spacing w:before="0" w:after="0"/>
      <w:jc w:val="start"/>
      <w:textAlignment w:val="baseline"/>
    </w:pPr>
    <w:rPr>
      <w:rFonts w:ascii="Calibri" w:hAnsi="Calibri" w:eastAsia="Calibri" w:cs="Calibri"/>
      <w:color w:val="000000"/>
      <w:kern w:val="0"/>
      <w:sz w:val="20"/>
      <w:szCs w:val="22"/>
      <w:lang w:val="nl-NL" w:eastAsia="nl-NL" w:bidi="ar-SA"/>
    </w:rPr>
  </w:style>
  <w:style w:type="paragraph" w:styleId="Kop-envoettekst" w:customStyle="1">
    <w:name w:val="Kop- en voettekst"/>
    <w:basedOn w:val="Standard"/>
    <w:qFormat/>
    <w:pPr/>
    <w:rPr/>
  </w:style>
  <w:style w:type="paragraph" w:styleId="Header">
    <w:name w:val="Header"/>
    <w:basedOn w:val="Kop-envoettekst"/>
    <w:pPr/>
    <w:rPr/>
  </w:style>
  <w:style w:type="paragraph" w:styleId="Footer">
    <w:name w:val="Footer"/>
    <w:basedOn w:val="Normal"/>
    <w:link w:val="VoettekstChar"/>
    <w:uiPriority w:val="99"/>
    <w:unhideWhenUsed/>
    <w:rsid w:val="00ee3630"/>
    <w:pPr>
      <w:tabs>
        <w:tab w:val="clear" w:pos="708"/>
        <w:tab w:val="center" w:pos="4536" w:leader="none"/>
        <w:tab w:val="right" w:pos="9072" w:leader="none"/>
      </w:tabs>
    </w:pPr>
    <w:rPr/>
  </w:style>
  <w:style w:type="paragraph" w:styleId="NoSpacing">
    <w:name w:val="No Spacing"/>
    <w:qFormat/>
    <w:pPr>
      <w:widowControl/>
      <w:suppressAutoHyphens w:val="true"/>
      <w:bidi w:val="0"/>
      <w:spacing w:lineRule="auto" w:line="240" w:before="0" w:after="0"/>
      <w:jc w:val="start"/>
      <w:textAlignment w:val="baseline"/>
    </w:pPr>
    <w:rPr>
      <w:rFonts w:ascii="Calibri" w:hAnsi="Calibri" w:eastAsia="Segoe UI" w:cs="Tahoma"/>
      <w:color w:val="auto"/>
      <w:kern w:val="0"/>
      <w:sz w:val="22"/>
      <w:szCs w:val="22"/>
      <w:lang w:val="nl-NL" w:eastAsia="nl-NL" w:bidi="ar-SA"/>
    </w:rPr>
  </w:style>
  <w:style w:type="numbering" w:styleId="NoList" w:default="1">
    <w:name w:val="No List"/>
    <w:uiPriority w:val="99"/>
    <w:semiHidden/>
    <w:unhideWhenUsed/>
    <w:qFormat/>
  </w:style>
  <w:style w:type="numbering" w:styleId="NoListWW" w:customStyle="1">
    <w:name w:val="No List (WW)"/>
    <w:qFormat/>
  </w:style>
  <w:style w:type="table" w:default="1" w:styleId="Standaardtabe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hospicevredeborgh.nl/"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Kantoorthema">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4AD49-AA69-4FB9-B8EA-9A800D176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Application>LibreOffice/7.6.2.1$Windows_X86_64 LibreOffice_project/56f7684011345957bbf33a7ee678afaf4d2ba333</Application>
  <AppVersion>15.0000</AppVersion>
  <Pages>3</Pages>
  <Words>1009</Words>
  <Characters>5514</Characters>
  <CharactersWithSpaces>6674</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2024-02-05T12:57:00Z</dcterms:created>
  <dc:creator>Margreet</dc:creator>
  <dc:description/>
  <dc:language>nl-NL</dc:language>
  <cp:lastModifiedBy/>
  <cp:lastPrinted>2024-03-31T12:08:11Z</cp:lastPrinted>
  <dcterms:modified xsi:type="dcterms:W3CDTF">2024-06-19T22:02:43Z</dcterms:modified>
  <cp:revision>33</cp:revision>
  <dc:subject/>
  <dc:title/>
</cp:coreProperties>
</file>

<file path=docProps/custom.xml><?xml version="1.0" encoding="utf-8"?>
<Properties xmlns="http://schemas.openxmlformats.org/officeDocument/2006/custom-properties" xmlns:vt="http://schemas.openxmlformats.org/officeDocument/2006/docPropsVTypes"/>
</file>